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C2C48" w:rsidRPr="009B3B77" w14:paraId="0756A5E5" w14:textId="77777777" w:rsidTr="005B0D6A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367A27D3" w14:textId="77777777" w:rsidR="009C2C48" w:rsidRPr="009B3B77" w:rsidRDefault="009C2C48" w:rsidP="005B0D6A">
            <w:pPr>
              <w:pStyle w:val="Tytu"/>
              <w:spacing w:line="288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9B3B77">
              <w:rPr>
                <w:sz w:val="24"/>
                <w:szCs w:val="24"/>
              </w:rPr>
              <w:t>OPIS PRZEDMIOTU ZAMÓWIENIA</w:t>
            </w:r>
          </w:p>
        </w:tc>
      </w:tr>
      <w:tr w:rsidR="009C2C48" w:rsidRPr="009B3B77" w14:paraId="495E2D4E" w14:textId="77777777" w:rsidTr="005B0D6A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14:paraId="2226E64F" w14:textId="1EEB7BEC" w:rsidR="009C2C48" w:rsidRPr="006D13CB" w:rsidRDefault="009C2C48" w:rsidP="005B0D6A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Tomograf komputerowy </w:t>
            </w:r>
            <w:r w:rsidR="00184462">
              <w:rPr>
                <w:rFonts w:ascii="Garamond" w:hAnsi="Garamond"/>
                <w:b/>
                <w:sz w:val="22"/>
                <w:szCs w:val="22"/>
              </w:rPr>
              <w:t xml:space="preserve">64-rzędowy </w:t>
            </w:r>
            <w:r>
              <w:rPr>
                <w:rFonts w:ascii="Garamond" w:hAnsi="Garamond"/>
                <w:b/>
                <w:sz w:val="22"/>
                <w:szCs w:val="22"/>
              </w:rPr>
              <w:t>wraz z adaptacją pomieszczeń</w:t>
            </w:r>
            <w:r w:rsidRPr="006D13C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</w:tr>
    </w:tbl>
    <w:p w14:paraId="3CFCE38D" w14:textId="77777777" w:rsidR="009C2C48" w:rsidRDefault="009C2C48" w:rsidP="009C2C48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14:paraId="4CB2665F" w14:textId="77777777" w:rsidR="009C2C48" w:rsidRDefault="009C2C48" w:rsidP="009C2C48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6E7B49">
        <w:rPr>
          <w:rFonts w:ascii="Garamond" w:hAnsi="Garamond"/>
          <w:sz w:val="22"/>
          <w:szCs w:val="22"/>
        </w:rPr>
        <w:t>Uwagi i objaśnienia:</w:t>
      </w:r>
      <w:r w:rsidRPr="00F3421F">
        <w:rPr>
          <w:rFonts w:ascii="Garamond" w:hAnsi="Garamond"/>
          <w:sz w:val="22"/>
          <w:szCs w:val="22"/>
        </w:rPr>
        <w:t xml:space="preserve"> </w:t>
      </w:r>
    </w:p>
    <w:p w14:paraId="730E35A8" w14:textId="77777777" w:rsidR="009C2C48" w:rsidRDefault="009C2C48" w:rsidP="009C2C48">
      <w:pPr>
        <w:pStyle w:val="Skrconyadreszwrotny"/>
        <w:numPr>
          <w:ilvl w:val="0"/>
          <w:numId w:val="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2D647F" w14:textId="77777777" w:rsidR="009C2C48" w:rsidRDefault="009C2C48" w:rsidP="009C2C48">
      <w:pPr>
        <w:pStyle w:val="Skrconyadreszwrotny"/>
        <w:numPr>
          <w:ilvl w:val="0"/>
          <w:numId w:val="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14:paraId="49E78012" w14:textId="77777777" w:rsidR="009C2C48" w:rsidRDefault="009C2C48" w:rsidP="009C2C48">
      <w:pPr>
        <w:pStyle w:val="Skrconyadreszwrotny"/>
        <w:numPr>
          <w:ilvl w:val="0"/>
          <w:numId w:val="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14:paraId="51290961" w14:textId="77777777" w:rsidR="009C2C48" w:rsidRPr="00320EBB" w:rsidRDefault="009C2C48" w:rsidP="009C2C48">
      <w:pPr>
        <w:pStyle w:val="Skrconyadreszwrotny"/>
        <w:numPr>
          <w:ilvl w:val="0"/>
          <w:numId w:val="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 xml:space="preserve">Wykonawca gwarantuje niniejszym, że sprzęt jest fabrycznie nowy (rok produkcji </w:t>
      </w:r>
      <w:r>
        <w:rPr>
          <w:rFonts w:ascii="Garamond" w:hAnsi="Garamond"/>
          <w:sz w:val="22"/>
          <w:szCs w:val="22"/>
        </w:rPr>
        <w:t>min. 2021</w:t>
      </w:r>
      <w:r w:rsidRPr="00320EBB">
        <w:rPr>
          <w:rFonts w:ascii="Garamond" w:hAnsi="Garamond"/>
          <w:sz w:val="22"/>
          <w:szCs w:val="22"/>
        </w:rPr>
        <w:t xml:space="preserve">) nie jest </w:t>
      </w:r>
      <w:proofErr w:type="spellStart"/>
      <w:r w:rsidRPr="00320EBB">
        <w:rPr>
          <w:rFonts w:ascii="Garamond" w:hAnsi="Garamond"/>
          <w:sz w:val="22"/>
          <w:szCs w:val="22"/>
        </w:rPr>
        <w:t>rekondycjonowany</w:t>
      </w:r>
      <w:proofErr w:type="spellEnd"/>
      <w:r w:rsidRPr="00320EBB">
        <w:rPr>
          <w:rFonts w:ascii="Garamond" w:hAnsi="Garamond"/>
          <w:sz w:val="22"/>
          <w:szCs w:val="22"/>
        </w:rPr>
        <w:t>, używany,</w:t>
      </w:r>
      <w:r>
        <w:rPr>
          <w:rFonts w:ascii="Garamond" w:hAnsi="Garamond"/>
          <w:sz w:val="22"/>
          <w:szCs w:val="22"/>
        </w:rPr>
        <w:t xml:space="preserve"> powystawowy,  jest kompletny i </w:t>
      </w:r>
      <w:r w:rsidRPr="00320EBB">
        <w:rPr>
          <w:rFonts w:ascii="Garamond" w:hAnsi="Garamond"/>
          <w:sz w:val="22"/>
          <w:szCs w:val="22"/>
        </w:rPr>
        <w:t>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9C2C48" w:rsidRPr="00320EBB" w14:paraId="39ACB962" w14:textId="77777777" w:rsidTr="005B0D6A">
        <w:trPr>
          <w:trHeight w:val="652"/>
        </w:trPr>
        <w:tc>
          <w:tcPr>
            <w:tcW w:w="3936" w:type="dxa"/>
            <w:vAlign w:val="bottom"/>
          </w:tcPr>
          <w:p w14:paraId="2E59BC16" w14:textId="77777777"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14:paraId="43915668" w14:textId="77777777"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9C2C48" w:rsidRPr="00320EBB" w14:paraId="720B078A" w14:textId="77777777" w:rsidTr="005B0D6A">
        <w:trPr>
          <w:trHeight w:val="548"/>
        </w:trPr>
        <w:tc>
          <w:tcPr>
            <w:tcW w:w="3936" w:type="dxa"/>
            <w:vAlign w:val="bottom"/>
          </w:tcPr>
          <w:p w14:paraId="3250CA21" w14:textId="77777777"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14:paraId="6067328C" w14:textId="77777777"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9C2C48" w:rsidRPr="00320EBB" w14:paraId="7E160505" w14:textId="77777777" w:rsidTr="005B0D6A">
        <w:trPr>
          <w:trHeight w:val="429"/>
        </w:trPr>
        <w:tc>
          <w:tcPr>
            <w:tcW w:w="3936" w:type="dxa"/>
            <w:vAlign w:val="bottom"/>
          </w:tcPr>
          <w:p w14:paraId="2C2D1B71" w14:textId="77777777"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14:paraId="59827D84" w14:textId="77777777"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9C2C48" w:rsidRPr="00320EBB" w14:paraId="7069C9D2" w14:textId="77777777" w:rsidTr="005B0D6A">
        <w:trPr>
          <w:trHeight w:val="549"/>
        </w:trPr>
        <w:tc>
          <w:tcPr>
            <w:tcW w:w="3936" w:type="dxa"/>
            <w:vAlign w:val="bottom"/>
          </w:tcPr>
          <w:p w14:paraId="2DCB8961" w14:textId="77777777"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14:paraId="74620BC0" w14:textId="77777777"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9C2C48" w:rsidRPr="00320EBB" w14:paraId="459BF16B" w14:textId="77777777" w:rsidTr="005B0D6A">
        <w:trPr>
          <w:trHeight w:val="629"/>
        </w:trPr>
        <w:tc>
          <w:tcPr>
            <w:tcW w:w="3936" w:type="dxa"/>
            <w:vAlign w:val="bottom"/>
          </w:tcPr>
          <w:p w14:paraId="25706DE9" w14:textId="77777777"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14:paraId="6535376B" w14:textId="77777777"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A895EC8" w14:textId="77777777" w:rsidR="009C2C48" w:rsidRPr="009B3B77" w:rsidRDefault="009C2C48" w:rsidP="009C2C48">
      <w:pPr>
        <w:pStyle w:val="Standard"/>
        <w:spacing w:line="276" w:lineRule="auto"/>
        <w:rPr>
          <w:rFonts w:ascii="Garamond" w:hAnsi="Garamond"/>
          <w:sz w:val="22"/>
          <w:szCs w:val="22"/>
        </w:rPr>
      </w:pPr>
    </w:p>
    <w:p w14:paraId="5305C804" w14:textId="77777777" w:rsidR="009C2C48" w:rsidRPr="009B3B77" w:rsidRDefault="009C2C48" w:rsidP="009C2C48">
      <w:pPr>
        <w:rPr>
          <w:rFonts w:ascii="Garamond" w:hAnsi="Garamond"/>
        </w:rPr>
      </w:pPr>
    </w:p>
    <w:p w14:paraId="3F94F695" w14:textId="6AB6A8BC" w:rsidR="00A314E6" w:rsidRDefault="00A314E6">
      <w:pPr>
        <w:suppressAutoHyphens w:val="0"/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7C742510" w14:textId="77777777" w:rsidR="009C2C48" w:rsidRPr="009B3B77" w:rsidRDefault="009C2C48" w:rsidP="009C2C48">
      <w:pPr>
        <w:rPr>
          <w:rFonts w:ascii="Garamond" w:hAnsi="Garamond"/>
        </w:rPr>
      </w:pPr>
    </w:p>
    <w:p w14:paraId="50C49914" w14:textId="77777777" w:rsidR="009C2C48" w:rsidRPr="009B3B77" w:rsidRDefault="009C2C48" w:rsidP="009C2C48">
      <w:pPr>
        <w:rPr>
          <w:rFonts w:ascii="Garamond" w:eastAsia="Calibri" w:hAnsi="Garamond"/>
        </w:rPr>
      </w:pPr>
    </w:p>
    <w:p w14:paraId="21318423" w14:textId="77777777" w:rsidR="009C2C48" w:rsidRPr="00465DBD" w:rsidRDefault="009C2C48" w:rsidP="009C2C48">
      <w:pPr>
        <w:pStyle w:val="Podtytu"/>
        <w:rPr>
          <w:rFonts w:ascii="Garamond" w:hAnsi="Garamond"/>
          <w:sz w:val="22"/>
          <w:szCs w:val="22"/>
          <w:lang w:eastAsia="zh-CN"/>
        </w:rPr>
      </w:pPr>
      <w:r w:rsidRPr="00F3421F">
        <w:rPr>
          <w:rFonts w:ascii="Garamond" w:hAnsi="Garamond"/>
          <w:b/>
          <w:i w:val="0"/>
          <w:color w:val="auto"/>
          <w:sz w:val="22"/>
          <w:szCs w:val="22"/>
        </w:rPr>
        <w:t xml:space="preserve">PARAMETRY TECHNICZNE I EKSPLOATACYJNE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76"/>
        <w:gridCol w:w="1701"/>
        <w:gridCol w:w="2693"/>
      </w:tblGrid>
      <w:tr w:rsidR="00A314E6" w:rsidRPr="006E7B49" w14:paraId="24F8664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ED76" w14:textId="77777777" w:rsidR="00A314E6" w:rsidRPr="006E7B49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8AEE" w14:textId="77777777" w:rsidR="00A314E6" w:rsidRPr="006E7B49" w:rsidRDefault="00A314E6" w:rsidP="005B0D6A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95BD" w14:textId="77777777" w:rsidR="00A314E6" w:rsidRPr="006E7B49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663B" w14:textId="77777777" w:rsidR="00A314E6" w:rsidRPr="006E7B49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</w:tr>
      <w:tr w:rsidR="00A314E6" w:rsidRPr="006E7B49" w14:paraId="3F52BB3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2203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B3F8" w14:textId="77777777" w:rsidR="00A314E6" w:rsidRPr="006E7B49" w:rsidRDefault="00A314E6" w:rsidP="005B0D6A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A3B4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WYMAGANIA OGÓLNE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F3A1" w14:textId="77777777" w:rsidR="00A314E6" w:rsidRPr="006E7B49" w:rsidRDefault="00A314E6" w:rsidP="005B0D6A">
            <w:pPr>
              <w:pStyle w:val="AbsatzTableFormat"/>
              <w:snapToGrid w:val="0"/>
              <w:spacing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4CB8" w14:textId="77777777" w:rsidR="00A314E6" w:rsidRPr="006E7B49" w:rsidRDefault="00A314E6" w:rsidP="005B0D6A">
            <w:pPr>
              <w:pStyle w:val="AbsatzTableFormat"/>
              <w:snapToGrid w:val="0"/>
              <w:spacing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314E6" w:rsidRPr="006E7B49" w14:paraId="323C370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C10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05D" w14:textId="307D202C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Tomograf komputerowy całego ciała posiadający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detektor min. 64 rzędowy </w:t>
            </w:r>
            <w:r w:rsidRPr="00033DF8">
              <w:rPr>
                <w:rFonts w:ascii="Garamond" w:hAnsi="Garamond"/>
                <w:color w:val="000000" w:themeColor="text1"/>
                <w:sz w:val="22"/>
                <w:szCs w:val="22"/>
              </w:rPr>
              <w:t>uzyskujący min 128 warstw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submilimetrowych</w:t>
            </w:r>
            <w:proofErr w:type="spellEnd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(w jednym pełnym obrocie układu lampa-detektor wokół badanego pacjenta).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D98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C0ED" w14:textId="77777777" w:rsidR="00A314E6" w:rsidRPr="0046690D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D800B01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F1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2970" w14:textId="394D6EFB" w:rsidR="00A314E6" w:rsidRPr="0046690D" w:rsidRDefault="00A314E6" w:rsidP="005B0D6A">
            <w:pPr>
              <w:widowControl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Pokryc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ie anatomiczne detektora min. </w:t>
            </w:r>
            <w:r w:rsidR="00234917">
              <w:rPr>
                <w:rFonts w:ascii="Garamond" w:hAnsi="Garamond"/>
                <w:color w:val="000000" w:themeColor="text1"/>
                <w:sz w:val="22"/>
                <w:szCs w:val="22"/>
              </w:rPr>
              <w:t>38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9FE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4DA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B8972E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9E1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187" w14:textId="51430AE4" w:rsidR="00A314E6" w:rsidRPr="0046690D" w:rsidRDefault="00A314E6" w:rsidP="005B0D6A">
            <w:pPr>
              <w:widowControl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Pochy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lanie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gantry</w:t>
            </w:r>
            <w:proofErr w:type="spellEnd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 zakresie min. ±</w:t>
            </w:r>
            <w:r w:rsidR="00234917">
              <w:rPr>
                <w:rFonts w:ascii="Garamond" w:hAnsi="Garamond"/>
                <w:color w:val="000000" w:themeColor="text1"/>
                <w:sz w:val="22"/>
                <w:szCs w:val="22"/>
              </w:rPr>
              <w:t>28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91C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5FC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D3226F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B2E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B2F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Średnica otworu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gantry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≥ 70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045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01A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83367C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D8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720" w14:textId="3430CF4D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Udźwig stołu pacjenta min. 22</w:t>
            </w:r>
            <w:r w:rsidR="00234917">
              <w:rPr>
                <w:rFonts w:ascii="Garamond" w:hAnsi="Garamond"/>
                <w:color w:val="000000" w:themeColor="text1"/>
                <w:sz w:val="22"/>
                <w:szCs w:val="22"/>
              </w:rPr>
              <w:t>0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6CF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914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8513BD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F7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4CB4" w14:textId="77777777" w:rsidR="00A314E6" w:rsidRPr="0046690D" w:rsidRDefault="00A314E6" w:rsidP="005B0D6A">
            <w:pPr>
              <w:contextualSpacing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Wyposażenie stołu:</w:t>
            </w:r>
          </w:p>
          <w:p w14:paraId="07913D68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materac z osłoną chroniącą stół przed zalaniem płynami</w:t>
            </w:r>
          </w:p>
          <w:p w14:paraId="69ED721B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podgłówki do badania głowy </w:t>
            </w:r>
          </w:p>
          <w:p w14:paraId="553F5FE8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podgłówek do pozycji na wznak</w:t>
            </w:r>
          </w:p>
          <w:p w14:paraId="7B4F28E9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pasy stabilizujące</w:t>
            </w:r>
          </w:p>
          <w:p w14:paraId="26E1667C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podpórka pod ramię, kolana i nogi</w:t>
            </w:r>
          </w:p>
          <w:p w14:paraId="302575FE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bobiks</w:t>
            </w:r>
            <w:proofErr w:type="spellEnd"/>
          </w:p>
          <w:p w14:paraId="282C6E09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- rolka z jednorazowym prześcieradłem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242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316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7B10A4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C26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9DF1" w14:textId="77777777"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GENERATOR I LAMPA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DBB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2D3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5209E5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E2C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448A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Aparat wraz z lampą wyprodukowany nie wcześniej niż w 2021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1E0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C4D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B521EA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F062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C06" w14:textId="408B038B" w:rsidR="00A314E6" w:rsidRPr="009D60F8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Maksymalna moc generatora  ≥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50 kW</w:t>
            </w:r>
            <w:r w:rsidR="009D60F8">
              <w:rPr>
                <w:rFonts w:ascii="Garamond" w:hAnsi="Garamond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D5B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085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FECA32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6C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D7E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Minimalne napięcie anody, możliwe do zastosowania w protokołach badań ≤ 80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87C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074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FF0D94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35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06C" w14:textId="7C442C4F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Maksymalne napięcie anody, możliwe do zastosowania w protokołach badań ≥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13</w:t>
            </w:r>
            <w:r w:rsidR="00234917"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0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kV</w:t>
            </w:r>
            <w:proofErr w:type="spellEnd"/>
            <w:r w:rsidR="009D60F8">
              <w:rPr>
                <w:rFonts w:ascii="Garamond" w:hAnsi="Garamond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121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E00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E37238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55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7A2A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Maksymalny prąd</w:t>
            </w:r>
            <w:r w:rsidRPr="006B0F2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lampy </w:t>
            </w:r>
            <w:proofErr w:type="spellStart"/>
            <w:r w:rsidRPr="006B0F23">
              <w:rPr>
                <w:rFonts w:ascii="Garamond" w:hAnsi="Garamond"/>
                <w:color w:val="000000" w:themeColor="text1"/>
                <w:sz w:val="22"/>
                <w:szCs w:val="22"/>
              </w:rPr>
              <w:t>rtg</w:t>
            </w:r>
            <w:proofErr w:type="spellEnd"/>
            <w:r w:rsidRPr="006B0F2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używany w protokołach badań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≥ 4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00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mA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dla min. 120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A75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F88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0401FE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FCB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45C" w14:textId="5E64BF6B" w:rsidR="00A314E6" w:rsidRPr="009D60F8" w:rsidRDefault="00A314E6" w:rsidP="005B0D6A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Rzeczywista p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ojemność cieplna anody lampy ≥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5MHU</w:t>
            </w:r>
            <w:r w:rsidR="009D60F8"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C7A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865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4E9D62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E8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D00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Automatyczne pozycjonowanie pacjenta do określonego punktu referencyjnego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min. 2 pozycje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DCD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D9C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1ABBBE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BABE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D38D" w14:textId="63C3E05F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D2AC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Programowane w protokole badania wskaźniki informujące pacjenta w trakcie akwizycji o konieczności zatrzymania oddechu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C1D4" w14:textId="75D72BC1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DAA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ACC2B1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C236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8E38" w14:textId="2E742063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Panele steruj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ące </w:t>
            </w:r>
            <w:r w:rsidR="00C422A9">
              <w:rPr>
                <w:rFonts w:ascii="Garamond" w:hAnsi="Garamond"/>
                <w:color w:val="000000" w:themeColor="text1"/>
                <w:sz w:val="22"/>
                <w:szCs w:val="22"/>
              </w:rPr>
              <w:t>min.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z przodu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gantry</w:t>
            </w:r>
            <w:proofErr w:type="spellEnd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po lewej i prawej stronie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FD2B" w14:textId="4717E4B0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="00C422A9">
              <w:rPr>
                <w:rFonts w:ascii="Garamond" w:hAnsi="Garamond"/>
                <w:color w:val="000000" w:themeColor="text1"/>
                <w:sz w:val="22"/>
                <w:szCs w:val="22"/>
              </w:rPr>
              <w:t>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3A2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0F70C8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9C3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0A2D" w14:textId="77777777"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DETEKTOR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478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E2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0DAD96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007A" w14:textId="77777777" w:rsidR="00A314E6" w:rsidRPr="006E7B49" w:rsidRDefault="00A314E6" w:rsidP="00B3288C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DE1" w14:textId="2CE2E613" w:rsidR="00A314E6" w:rsidRPr="0046690D" w:rsidRDefault="00A314E6" w:rsidP="00B3288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Tomograf komputerowy </w:t>
            </w:r>
            <w:r w:rsidRPr="00033DF8">
              <w:rPr>
                <w:rFonts w:ascii="Garamond" w:hAnsi="Garamond"/>
                <w:color w:val="000000" w:themeColor="text1"/>
                <w:sz w:val="22"/>
                <w:szCs w:val="22"/>
              </w:rPr>
              <w:t>uzyskujący min</w:t>
            </w:r>
            <w:r w:rsidR="00234917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  <w:r w:rsidRPr="00033D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128 warstw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submilimetrowych</w:t>
            </w:r>
            <w:proofErr w:type="spellEnd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(w jednym pełnym obrocie układu lampa-detektor wokół badanego pacjenta).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E0B7" w14:textId="77777777" w:rsidR="00A314E6" w:rsidRPr="0046690D" w:rsidRDefault="00A314E6" w:rsidP="00B3288C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AF9C" w14:textId="77777777" w:rsidR="00A314E6" w:rsidRPr="0046690D" w:rsidRDefault="00A314E6" w:rsidP="00B3288C">
            <w:pPr>
              <w:widowControl w:val="0"/>
              <w:snapToGrid w:val="0"/>
              <w:spacing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1EEFF4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FC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04E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Grubość najcieńszej dostępnej warstwy w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akwizycji wielowarstwowej ≤ 0,65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551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939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F74799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DE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715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Rozdzielczość wysokokontrastowa  w akwizycji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submilimetrowej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 czasie pełnego skanu w trybie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helikalnym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 matrycy 512 x 512 w płaszczyźnie XY w polu akwizycyjnym 50 cm mierzona w punkcie 50% charakterystyki MTF ≥ 12,0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pl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/cm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366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1E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97BE1D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BC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FB2C" w14:textId="77777777" w:rsidR="00A314E6" w:rsidRPr="004033D1" w:rsidRDefault="00A314E6" w:rsidP="005B0D6A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4033D1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SYSTEM SKANOWANIA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A49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9D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40F137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906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AB" w14:textId="2BE6DA11" w:rsidR="00A314E6" w:rsidRPr="009D60F8" w:rsidRDefault="00A314E6" w:rsidP="005B0D6A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Najkrótszy czas pełnego obrotu (360º ) ukł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adu lampa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rtg</w:t>
            </w:r>
            <w:proofErr w:type="spellEnd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– detektor 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≤ 0,75 s</w:t>
            </w:r>
            <w:r w:rsidR="009D60F8" w:rsidRPr="009D60F8">
              <w:rPr>
                <w:rFonts w:ascii="Garamond" w:hAnsi="Garamond"/>
                <w:strike/>
                <w:color w:val="000000" w:themeColor="text1"/>
                <w:sz w:val="22"/>
                <w:szCs w:val="22"/>
              </w:rPr>
              <w:t xml:space="preserve"> </w:t>
            </w:r>
            <w:r w:rsidR="009D60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B49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41D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3403B8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ECB0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CB7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Zakres przesuwu stołu umożliwiający s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kanowanie ≥ 18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D49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645A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533FAD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28E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5FE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Zakres badania spiralnego bez konieczności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repozycjonowania pacjenta ≥ 175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1B0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1957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6668142C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EE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6825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Maksymalne pole obrazowania FOV min. 50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554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EFD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E0D57B4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DC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07F2" w14:textId="59CA66DD" w:rsidR="00A314E6" w:rsidRPr="00467917" w:rsidRDefault="00A314E6" w:rsidP="005B0D6A">
            <w:pPr>
              <w:rPr>
                <w:rFonts w:ascii="Garamond" w:hAnsi="Garamond"/>
                <w:sz w:val="22"/>
                <w:szCs w:val="22"/>
              </w:rPr>
            </w:pPr>
            <w:r w:rsidRPr="00467917">
              <w:rPr>
                <w:rFonts w:ascii="Garamond" w:hAnsi="Garamond"/>
                <w:sz w:val="22"/>
                <w:szCs w:val="22"/>
              </w:rPr>
              <w:t xml:space="preserve">Maksymalna wartość współczynnika </w:t>
            </w:r>
            <w:proofErr w:type="spellStart"/>
            <w:r w:rsidRPr="00467917">
              <w:rPr>
                <w:rFonts w:ascii="Garamond" w:hAnsi="Garamond"/>
                <w:sz w:val="22"/>
                <w:szCs w:val="22"/>
              </w:rPr>
              <w:t>pitch</w:t>
            </w:r>
            <w:proofErr w:type="spellEnd"/>
            <w:r w:rsidRPr="00467917">
              <w:rPr>
                <w:rFonts w:ascii="Garamond" w:hAnsi="Garamond"/>
                <w:sz w:val="22"/>
                <w:szCs w:val="22"/>
              </w:rPr>
              <w:t xml:space="preserve"> min. 1,5</w:t>
            </w:r>
            <w:r w:rsidR="009D60F8" w:rsidRPr="00467917">
              <w:rPr>
                <w:rFonts w:ascii="Garamond" w:hAnsi="Garamond"/>
                <w:sz w:val="22"/>
                <w:szCs w:val="22"/>
              </w:rPr>
              <w:t xml:space="preserve"> dla FOV z pkt.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38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E19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3C5E20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67B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A5B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Szybkość rekonstrukcji obrazów w czasie rzeczywistym z wykorzystaniem zaoferowanego algorytmu iteracyjnego ≥ 20 obrazów/s, w rozdzielczości 512 x 512 pikseli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ABB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449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D046407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90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C9B" w14:textId="65083D21" w:rsidR="00A314E6" w:rsidRPr="009D60F8" w:rsidRDefault="00A314E6" w:rsidP="005B0D6A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spellStart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Niskodawkowy</w:t>
            </w:r>
            <w:proofErr w:type="spellEnd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, iteracyjny algorytm rekonstrukcji z wielokrotnym przetwarzaniem w obszarze danych surowych umożliwiający redukcję dawki w relacji do standardowej metody rekonstrukcji FBP</w:t>
            </w:r>
            <w:r w:rsidR="009D60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9D60F8" w:rsidRPr="00467917">
              <w:rPr>
                <w:rFonts w:ascii="Garamond" w:hAnsi="Garamond"/>
                <w:sz w:val="22"/>
                <w:szCs w:val="22"/>
              </w:rPr>
              <w:t>min. 75% redukcji dawki w odniesieniu do FBP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0D1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78C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ACDE7B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99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905" w14:textId="0F560315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Specjalny algorytm do redukcji artefaktów obrazu pochodzących od elementów metalowych w badanej anatomii (endoprotezy, protezy zębowe, rozruszniki serca </w:t>
            </w:r>
            <w:proofErr w:type="spellStart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itp</w:t>
            </w:r>
            <w:proofErr w:type="spellEnd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B59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88A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C18DBC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A18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79DD" w14:textId="77777777" w:rsidR="00A314E6" w:rsidRPr="006B0F23" w:rsidRDefault="00A314E6" w:rsidP="005B0D6A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6B0F23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KONSOLA TECHNIKA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CC6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8ED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55C05B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CA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C51" w14:textId="5948CAC2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7585B">
              <w:rPr>
                <w:rFonts w:ascii="Garamond" w:hAnsi="Garamond"/>
                <w:color w:val="000000" w:themeColor="text1"/>
                <w:sz w:val="22"/>
                <w:szCs w:val="22"/>
              </w:rPr>
              <w:t>Jedno lub dwumonitorowe stanowisko operatorskie z kolorowym(i) monitorami o przekątnej kolorowego(</w:t>
            </w:r>
            <w:proofErr w:type="spellStart"/>
            <w:r w:rsidRPr="00E7585B">
              <w:rPr>
                <w:rFonts w:ascii="Garamond" w:hAnsi="Garamond"/>
                <w:color w:val="000000" w:themeColor="text1"/>
                <w:sz w:val="22"/>
                <w:szCs w:val="22"/>
              </w:rPr>
              <w:t>ych</w:t>
            </w:r>
            <w:proofErr w:type="spellEnd"/>
            <w:r w:rsidRPr="00E7585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) monitora(ów) z aktywną matrycą ciekłokrystaliczną typu Flat </w:t>
            </w:r>
            <w:r w:rsidR="00BA10C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lub równoważną </w:t>
            </w:r>
            <w:r w:rsidRPr="00E7585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nie mniejszą niż </w:t>
            </w:r>
            <w:smartTag w:uri="urn:schemas-microsoft-com:office:smarttags" w:element="metricconverter">
              <w:smartTagPr>
                <w:attr w:name="ProductID" w:val="21”"/>
              </w:smartTagPr>
              <w:r w:rsidRPr="00E7585B">
                <w:rPr>
                  <w:rFonts w:ascii="Garamond" w:hAnsi="Garamond"/>
                  <w:color w:val="000000" w:themeColor="text1"/>
                  <w:sz w:val="22"/>
                  <w:szCs w:val="22"/>
                </w:rPr>
                <w:t>19”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1D9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CFE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42A15B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69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719C" w14:textId="52489671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Pojemność dostępnej bazy danych dla obrazów 512 x 512 pikseli  bez kompresji wyrażona ilością obrazów  niezależnie od przestrzeni dyskowej d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la danych surowych [obrazów] ≥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200 000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9D60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obrazów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28B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D36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9642A8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90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08BB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zainstalowania aplikacji systemu RIS posiadanego przez zamawiającego na konsoli technika lub dodatkowe stanowisko PC dla systemu RIS.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D0C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B91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353DF8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06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C4C9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Rejestracja pacjentów poprzez pobranie danych z systemu HIS/RIS (poprzez DICOM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Worklist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) oraz manualna, integracja z systemem RIS/HIS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284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6D7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4D8231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0CC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1B62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Podłączenie aparatu do systemu PACS zamawiającego  w zakresie wysyłania badań do systemu PACS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604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8B2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59F4753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90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10C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Sprzężenie tomografu komputerowego ze strzykawką automatyczną kablem komunikacyjnym lub bezprzewodowo umożliwiającym wymianę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danych pomiędzy urządzeniami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8B3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824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45D96B7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14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F2F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UPS-y umożliwiające podtrzymanie pracy konsoli operatorskiej na czas potrzebny do prawidłowego zamknięcia systemu komputerowego, podtrzymania układów chłodzenia i temperatury detektorów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25B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E8A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3A7292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8A7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334D" w14:textId="39B1D843" w:rsidR="00A314E6" w:rsidRPr="0046690D" w:rsidRDefault="00AB2CF3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2CF3">
              <w:rPr>
                <w:rFonts w:ascii="Garamond" w:hAnsi="Garamond"/>
                <w:color w:val="000000" w:themeColor="text1"/>
                <w:sz w:val="22"/>
                <w:szCs w:val="22"/>
              </w:rPr>
              <w:t>Dwukierunkowy interkom do komunikacji głosowej z pacjentem.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E7A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44A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A1C389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34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CBEC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Wielozadaniowość/wielodostęp, w tym możliwość automatycznej rekonstrukcji, archiwizacji i dokumentacji w tle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CEB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FBE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81926A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FED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32CF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Pomiary geometryczne min.:</w:t>
            </w:r>
          </w:p>
          <w:p w14:paraId="487916D3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długości, </w:t>
            </w:r>
          </w:p>
          <w:p w14:paraId="686D7E82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- kątów,</w:t>
            </w:r>
          </w:p>
          <w:p w14:paraId="0E860703" w14:textId="77777777" w:rsidR="00485DCA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powierzchni,  </w:t>
            </w:r>
          </w:p>
          <w:p w14:paraId="4B9B239B" w14:textId="794992EF" w:rsidR="00A314E6" w:rsidRPr="0046690D" w:rsidRDefault="00485DCA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</w:t>
            </w:r>
            <w:r w:rsidR="00A314E6"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objętości.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DE1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81C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D57F9A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B1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0E83" w14:textId="7AD1EC01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Manipulacje na obrazie </w:t>
            </w:r>
            <w:r w:rsidR="001C4F6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na konsoli technika lub lekarskiej </w:t>
            </w: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min.:</w:t>
            </w:r>
          </w:p>
          <w:p w14:paraId="197EA609" w14:textId="77777777"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negatyw/pozytyw, </w:t>
            </w:r>
          </w:p>
          <w:p w14:paraId="2AB47738" w14:textId="34D907CE"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- odwracanie i obrót,</w:t>
            </w:r>
          </w:p>
          <w:p w14:paraId="684E71EA" w14:textId="77777777"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przesuw i zoom, </w:t>
            </w:r>
          </w:p>
          <w:p w14:paraId="2474FE4B" w14:textId="77777777"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dodawanie i subtrakcja obrazów, </w:t>
            </w:r>
          </w:p>
          <w:p w14:paraId="374C4662" w14:textId="77777777"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- komentarze na obrazie,</w:t>
            </w:r>
          </w:p>
          <w:p w14:paraId="0434EDDB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- powiększanie w czasie rzeczywistym.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8C4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4F9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BCCF77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DA5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A89B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Rekonstrukcje 2D, 3D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0A1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EEA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98FBD4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7D6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996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Rekonstrukcje MPR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15D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F381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152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A71EC1" w14:paraId="68F1692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57E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16D" w14:textId="01C861B4" w:rsidR="00A314E6" w:rsidRPr="009C2C48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9C2C48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MIP ( Maximum </w:t>
            </w:r>
            <w:proofErr w:type="spellStart"/>
            <w:r w:rsidRPr="009C2C48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Intersity</w:t>
            </w:r>
            <w:proofErr w:type="spellEnd"/>
            <w:r w:rsidRPr="009C2C48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Projection 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A81F" w14:textId="77777777" w:rsidR="00A314E6" w:rsidRPr="00A71EC1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1F381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B22F" w14:textId="77777777" w:rsidR="00A314E6" w:rsidRPr="00A71EC1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314E6" w:rsidRPr="006E7B49" w14:paraId="55359363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D5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5FC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VRT ( Volume Rendering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Technique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BF8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573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BA0E81C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33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BD7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Rekonstrukcje 3D typu wirtualna endoskopia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F3C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80A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8F3B60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3C2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64E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perfuzyjnych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FFB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6F7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120FD9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7081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DAA7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pulmonologicznych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380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F61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7D9EB1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EB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F6E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onkologicznych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2F7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1DD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57CA01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DE5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906A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Protokoły badań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kolonoskopowych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001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193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E1F362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9D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E2BF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wielofazowych ze środkiem cieniującym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739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E05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6429571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D15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8F30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naczyniowych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C7B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199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E9A44D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D6D1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DD41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Archiwizacja obrazów na płytach CD/DVD w standardzie DICOM 3.0 z dogrywaniem na płycie przeglądarki umożliwiającej odtwarzanie badania na komputerze 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CB7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B80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E8F0A5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7DD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300" w14:textId="77777777" w:rsidR="00A314E6" w:rsidRPr="00A71EC1" w:rsidRDefault="00A314E6" w:rsidP="005B0D6A">
            <w:pPr>
              <w:pStyle w:val="Tekstpodstawowy"/>
              <w:rPr>
                <w:rFonts w:ascii="Garamond" w:hAnsi="Garamond"/>
                <w:color w:val="000000" w:themeColor="text1"/>
                <w:kern w:val="2"/>
                <w:sz w:val="22"/>
                <w:szCs w:val="22"/>
                <w:lang w:val="pl-PL"/>
              </w:rPr>
            </w:pPr>
            <w:r w:rsidRPr="00A71EC1">
              <w:rPr>
                <w:rFonts w:ascii="Garamond" w:hAnsi="Garamond"/>
                <w:color w:val="000000" w:themeColor="text1"/>
                <w:kern w:val="2"/>
                <w:sz w:val="22"/>
                <w:szCs w:val="22"/>
                <w:lang w:val="pl-PL"/>
              </w:rPr>
              <w:t>Interfejs sieciowy w formacie DICOM 3.0 z  następującymi min. klasami serwisowymi:</w:t>
            </w:r>
          </w:p>
          <w:p w14:paraId="158EB711" w14:textId="77777777" w:rsidR="00A314E6" w:rsidRPr="00A71EC1" w:rsidRDefault="00A314E6" w:rsidP="009C2C48">
            <w:pPr>
              <w:numPr>
                <w:ilvl w:val="1"/>
                <w:numId w:val="8"/>
              </w:num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Dicom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Modality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Worklist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Management,</w:t>
            </w:r>
          </w:p>
          <w:p w14:paraId="1F11C645" w14:textId="77777777" w:rsidR="00A314E6" w:rsidRPr="00A71EC1" w:rsidRDefault="00A314E6" w:rsidP="009C2C48">
            <w:pPr>
              <w:numPr>
                <w:ilvl w:val="1"/>
                <w:numId w:val="8"/>
              </w:num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Dicom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Print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, </w:t>
            </w:r>
          </w:p>
          <w:p w14:paraId="07EFF64C" w14:textId="544501BD" w:rsidR="00A314E6" w:rsidRDefault="00A314E6" w:rsidP="009C2C48">
            <w:pPr>
              <w:numPr>
                <w:ilvl w:val="1"/>
                <w:numId w:val="8"/>
              </w:num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Dicom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Storage,</w:t>
            </w:r>
          </w:p>
          <w:p w14:paraId="1BC8820D" w14:textId="4C6E838A" w:rsidR="00A314E6" w:rsidRPr="00CC1B7C" w:rsidRDefault="00A314E6" w:rsidP="005B0D6A">
            <w:pPr>
              <w:numPr>
                <w:ilvl w:val="1"/>
                <w:numId w:val="8"/>
              </w:num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>Dicom</w:t>
            </w:r>
            <w:proofErr w:type="spellEnd"/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Query/</w:t>
            </w:r>
            <w:proofErr w:type="spellStart"/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>Retrieve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E84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483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6F6731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CD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3C69" w14:textId="77777777"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SYSTEM STACJI LEKARSKICH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6CD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9F7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A71CA6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6DC1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729F" w14:textId="55E3F655" w:rsidR="001C4F6B" w:rsidRDefault="00CC1B7C" w:rsidP="001C4F6B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>Rozwiązanie w najnowszej dostępnej i oferowanej przez producenta wersji programowej i sprzętowej.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1C4F6B"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Stacja diagnostyczna</w:t>
            </w:r>
            <w:r w:rsidR="001C4F6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- dwumonitorowa</w:t>
            </w:r>
            <w:r w:rsidR="001C4F6B"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:</w:t>
            </w:r>
            <w:r w:rsidR="001C4F6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  <w:p w14:paraId="69C1988C" w14:textId="18FF0759" w:rsidR="001C4F6B" w:rsidRPr="001C4F6B" w:rsidRDefault="001C4F6B" w:rsidP="001C4F6B">
            <w:pPr>
              <w:pStyle w:val="Akapitzlist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niezależna od tomografu i konsoli operatorskiej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działające po jego wyłączeniu</w:t>
            </w:r>
          </w:p>
          <w:p w14:paraId="43062400" w14:textId="77777777" w:rsidR="001C4F6B" w:rsidRPr="001C4F6B" w:rsidRDefault="001C4F6B" w:rsidP="001C4F6B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o niezależnej bazie danych obrazowych</w:t>
            </w:r>
          </w:p>
          <w:p w14:paraId="13E589C7" w14:textId="0C6F169F" w:rsidR="00A314E6" w:rsidRPr="00363F47" w:rsidRDefault="001C4F6B" w:rsidP="00363F47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Konfiguracja serwera i stacji zgodna z wytycznymi producenta oprogramowania, zapewniająca płynną pracę</w:t>
            </w:r>
          </w:p>
          <w:p w14:paraId="67E360DF" w14:textId="77777777" w:rsidR="00A314E6" w:rsidRPr="0046690D" w:rsidRDefault="00A314E6" w:rsidP="009C2C48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drukarka laserowa sieciowa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31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B84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6C206A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2C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D30D" w14:textId="77777777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Interfejs sieciowy w formacie DICOM 3.0 z następującymi funkcjami:</w:t>
            </w:r>
          </w:p>
          <w:p w14:paraId="72385EE1" w14:textId="77777777" w:rsidR="00A314E6" w:rsidRPr="00B7413D" w:rsidRDefault="00A314E6" w:rsidP="009C2C48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DICOM 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Print</w:t>
            </w:r>
            <w:proofErr w:type="spellEnd"/>
          </w:p>
          <w:p w14:paraId="779CD0AD" w14:textId="77777777" w:rsidR="00A314E6" w:rsidRPr="00B7413D" w:rsidRDefault="00A314E6" w:rsidP="009C2C48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DICOM 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Send</w:t>
            </w:r>
            <w:proofErr w:type="spellEnd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Receive</w:t>
            </w:r>
            <w:proofErr w:type="spellEnd"/>
          </w:p>
          <w:p w14:paraId="55FE6F43" w14:textId="77777777" w:rsidR="00A314E6" w:rsidRPr="00B7413D" w:rsidRDefault="00A314E6" w:rsidP="009C2C48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DICOM Storage</w:t>
            </w:r>
          </w:p>
          <w:p w14:paraId="1CFF4545" w14:textId="77777777" w:rsidR="00A314E6" w:rsidRPr="00B7413D" w:rsidRDefault="00A314E6" w:rsidP="009C2C48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DICOM 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Querry</w:t>
            </w:r>
            <w:proofErr w:type="spellEnd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Retrieve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91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997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503440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500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E8C7" w14:textId="09FB1E5C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Multimodalna przeglądarka 2D/3D do badań CT, MR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3C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EA3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E39712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E60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F6F4" w14:textId="77777777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MIP (Maximum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Intensity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Projection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DC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DAD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9DC890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EA1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5709" w14:textId="77777777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MinIP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(Minimum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intensity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projection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69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AB3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B2EDA1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E841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DD5B" w14:textId="77777777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SSD (Surface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Shaded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Display)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BA6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0E0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4DCA18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B203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1640" w14:textId="77777777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VRT (Volume Rendering)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642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E9E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2B74C5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9A4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2C27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Prezentacje </w:t>
            </w: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Cine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A62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81F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D4CDA2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696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13B0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Funkcja fuzji obrazów 2D umożliwiająca nałożenie dwóch obrazów tej samej (TK) lub różnej modalności TK/MR i zapisanie połączonych obrazów jako nową serię DICOM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ED3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9CF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0FCA7B3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1D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F4CF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Funkcja fuzji obrazów 3D umożliwiająca nałożenie do pięciu serii obrazów 3D tej w tej samej przestrzeni tej samej lub różnej modalności, automatyczna i ręczna rejestracja obrazów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702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88E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612C4F7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EE0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C0D8" w14:textId="77777777" w:rsidR="00A314E6" w:rsidRPr="00B7413D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Narzędzie do wyświetlania i porównywania wielu serii TK/MR w jednym czasie automatyczna i ręczna synchronizacja przeglądania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CD4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A9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A910A57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33A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C505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Reformatowanie</w:t>
            </w:r>
            <w:proofErr w:type="spellEnd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wielopłaszczyznowe (MPR), rekonstrukcje wzdłuż dowolnej prostej (równoległe lub promieniste) lub krzywej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168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037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153ECB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6B9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84B4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Wykrywanie kręgosłupa z możliwością etykietowania kręgów i wyznaczania płaszczyzn międzykręgowych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C91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D0D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3F7494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4FC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937E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manipulacji obrazem (przedstawienie w negatywie, obrót obrazu i odbicia lustrzane, powiększenie obrazu, dodawanie i subtrakcja obrazów)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083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E03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92195C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99F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4D48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pomiarów analitycznych (pomiar poziomu gęstości / profile gęstości / histogramy / analiza skanu dynamicznego) i pomiarów geometrycznych (długości / kąty / powierzchnia / objętość)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C33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B26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3B229BE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DC2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0303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wstawienia płaszczyzny 2D na rekonstrukcji 3D z synchronizacją z widokiem przekroju poprzecznego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561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AB0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22F8BE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2B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E6A7" w14:textId="6257CEC8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Automatyczne usuwanie obrazu stołu z obrazów TK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4DE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DB2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A2D746C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91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C526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Automatyczne usuwanie struktur kostnych z pozostawieniem wyłącznie </w:t>
            </w: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zakontrastowanego</w:t>
            </w:r>
            <w:proofErr w:type="spellEnd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drzewa naczyniowego. Możliwość prezentacji układu naczyniowego oraz przeziernych struktur kostnych w czasie rzeczywistym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175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A0C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BCC735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93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1767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Automatyczne rozpoznawanie wyodrębnianie lub usuwanie następujących organów dla badań TK: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996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7C6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B3ABC8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3F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E8F3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Wyodrębnianie mózgu  wraz z separacją naczyń mózgowych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939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9FA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2AF71E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60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2130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Automatyczne Wyodrębnianie kręgosłupa, poszczególnych kręgów i rdzenia kręgowego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0B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A1B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E3D363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6ED6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C422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Automatycznie Wyodrębnianie płuc i oskrzeli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35A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1CE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6DEE495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1EC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FA78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Automatyczne Wyodrębnianie wątroby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75C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54B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6F0AA1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32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E1F3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Wyodrębnianie i łatwa separacja małych kości np. nadgarstka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2A2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E6C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607DF79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A7E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6614" w14:textId="7A169181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Pakiet oprogramowania do wizualizacji i analizy naczyń posiadającego poniższe funkcjonalności: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F31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B3C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07C00E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3C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8E08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Wyświetlanie  w różnych płaszczyznach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A29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8B5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4D2DB37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62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7353" w14:textId="0EDC0187" w:rsidR="00A314E6" w:rsidRPr="009D60F8" w:rsidRDefault="00A314E6" w:rsidP="005B0D6A">
            <w:pPr>
              <w:spacing w:line="276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Wyświetlanie obrazu</w:t>
            </w:r>
            <w:r w:rsidR="009D60F8" w:rsidRPr="009D60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9D60F8" w:rsidRPr="001D3F18">
              <w:rPr>
                <w:rFonts w:ascii="Garamond" w:hAnsi="Garamond"/>
                <w:sz w:val="22"/>
                <w:szCs w:val="22"/>
              </w:rPr>
              <w:t>naczynia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F75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9E2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808CBF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80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95E4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Wyznaczenie i pomiar </w:t>
            </w: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stenozy</w:t>
            </w:r>
            <w:proofErr w:type="spellEnd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300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90F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6BCF7DD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52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C32A" w14:textId="5577EC6F" w:rsidR="00A314E6" w:rsidRPr="000A3CA1" w:rsidRDefault="001D3F18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Wy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krywanie i wyodrębnianie aorty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F55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686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2A1397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76E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2EA5" w14:textId="65499B10" w:rsidR="00A314E6" w:rsidRPr="000A3CA1" w:rsidRDefault="001D3F18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W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ykrywanie i wyodrębnianie tętnic szyjnych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8A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314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1D8DFD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6472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791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analizy guzów płucnych:</w:t>
            </w:r>
          </w:p>
          <w:p w14:paraId="34A87A76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Półautomatyczne  i ręczne zaznaczanie i wyodrębnianie podejrzanych guzków</w:t>
            </w:r>
          </w:p>
          <w:p w14:paraId="3E6ED0F7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Narzędzia do edycji konturu guzków.</w:t>
            </w:r>
          </w:p>
          <w:p w14:paraId="3C53743D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 xml:space="preserve">pomiar średnicy guzka, objętości, wartości CT </w:t>
            </w:r>
          </w:p>
          <w:p w14:paraId="689F2033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Ocena porównań guzków między badaniami wyjściowymi i dalszymi u tego samego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2EC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517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364329" w14:paraId="794E2EA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293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568A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oceny badań onkologicznych CT</w:t>
            </w:r>
          </w:p>
          <w:p w14:paraId="0103C141" w14:textId="2138A0C9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•    Umożliwia ocenę danych z badań CT </w:t>
            </w:r>
          </w:p>
          <w:p w14:paraId="08199B48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    Wyświetlanie I pomiary zmian</w:t>
            </w:r>
          </w:p>
          <w:p w14:paraId="5966C344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    porównanie do poprzednich badań</w:t>
            </w:r>
          </w:p>
          <w:p w14:paraId="565DF031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    Wyświetlanie danych oceny w postaci wykresów, trendów i tabelami danych</w:t>
            </w:r>
          </w:p>
          <w:p w14:paraId="298A8F92" w14:textId="61AEB4A4" w:rsidR="00A314E6" w:rsidRPr="00363F47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    Umożliwia ocenę min. według  kryteriów:</w:t>
            </w:r>
            <w:r w:rsidR="00363F4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C9238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WHO, RECIST, </w:t>
            </w:r>
            <w:proofErr w:type="spellStart"/>
            <w:r w:rsidRPr="00C92388">
              <w:rPr>
                <w:rFonts w:ascii="Garamond" w:hAnsi="Garamond"/>
                <w:color w:val="000000" w:themeColor="text1"/>
                <w:sz w:val="22"/>
                <w:szCs w:val="22"/>
              </w:rPr>
              <w:t>mRECIST</w:t>
            </w:r>
            <w:proofErr w:type="spellEnd"/>
            <w:r w:rsidRPr="00C9238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92388">
              <w:rPr>
                <w:rFonts w:ascii="Garamond" w:hAnsi="Garamond"/>
                <w:color w:val="000000" w:themeColor="text1"/>
                <w:sz w:val="22"/>
                <w:szCs w:val="22"/>
              </w:rPr>
              <w:t>Choi</w:t>
            </w:r>
            <w:proofErr w:type="spellEnd"/>
            <w:r w:rsidRPr="00C92388">
              <w:rPr>
                <w:rFonts w:ascii="Garamond" w:hAnsi="Garamond"/>
                <w:color w:val="000000" w:themeColor="text1"/>
                <w:sz w:val="22"/>
                <w:szCs w:val="22"/>
              </w:rPr>
              <w:t>, PERCIST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AFFA" w14:textId="77777777" w:rsidR="00A314E6" w:rsidRPr="00364329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DECA" w14:textId="77777777" w:rsidR="00A314E6" w:rsidRPr="00364329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314E6" w:rsidRPr="006E7B49" w14:paraId="7F38DC4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58B9" w14:textId="77777777" w:rsidR="00A314E6" w:rsidRPr="0036432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7BC2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analizy rozedmy płuc</w:t>
            </w:r>
          </w:p>
          <w:p w14:paraId="0DB9B76B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a)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 xml:space="preserve">Automatyczna ekstrakcja oskrzeli i płuc z podziałem na płaty </w:t>
            </w:r>
          </w:p>
          <w:p w14:paraId="28BE33C1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b)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Pomiar gęstości i objętości płuc</w:t>
            </w:r>
          </w:p>
          <w:p w14:paraId="1D3DDC01" w14:textId="046A671A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c)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Ocena ilościowa współczynnika rozedmy płuc</w:t>
            </w:r>
          </w:p>
          <w:p w14:paraId="692DCE9A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e)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Pomiar powierzchni / średnicy ściany oskrzeli</w:t>
            </w:r>
          </w:p>
          <w:p w14:paraId="1D5BEBA6" w14:textId="030ED837" w:rsidR="00A314E6" w:rsidRPr="000A3CA1" w:rsidRDefault="00363F47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f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 xml:space="preserve">Możliwość edycji map kolorowych dla diagnostyki zmian charakterystycznych dla przebiegu COVID-19 ułatwiający obiektywną ocenę </w:t>
            </w:r>
          </w:p>
          <w:p w14:paraId="6A6C02E3" w14:textId="50A9542F" w:rsidR="00A314E6" w:rsidRPr="000A3CA1" w:rsidRDefault="00363F47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g) 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Ilościowa analiza i eksport danych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B88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C26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B0A7CD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72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DF1F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Funkcje zapisywania i exportu danych: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5B3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143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993946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B6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DAA1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zapisania rekonstrukcji jako nowej serii DICOM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4C9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4C9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468E631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3B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0230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Funkcja zapisania bieżącego stanu rekonstrukcji umożliwiająca szybki powrót do niego bez konieczności wykonywania czasochłonnych operacji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A4D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5E7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577F67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A7E3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9140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Nagrywanie obrazów na CD/DVD w formacie DICOM 3.0, z możliwością automatycznego dołączenia uproszczonej przeglądarki DICOM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F94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C98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BE5C363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0E5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411B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</w:t>
            </w: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anonimizacji</w:t>
            </w:r>
            <w:proofErr w:type="spellEnd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eksportowanych danych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868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41170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654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3DF54AE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86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E01D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Eksport danych obrazowych na dysk USB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AEE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41170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6D4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0208BE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06C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4554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Zasilacz UPS dedykowany do obsługi zestawu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760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41170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454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85E195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E0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E74F" w14:textId="77777777"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5D1AB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WYPOSAŻENIE DODATKOWE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A2F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620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363F47" w:rsidRPr="006E7B49" w14:paraId="3D37CA73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E424" w14:textId="77777777" w:rsidR="00363F47" w:rsidRPr="006E7B49" w:rsidRDefault="00363F47" w:rsidP="00B3288C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043B" w14:textId="7B10F0A9" w:rsidR="00363F47" w:rsidRPr="005523B1" w:rsidRDefault="00363F47" w:rsidP="00B3288C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363F47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Strzykawka automatyczna o sekwencyjnego podawania środka cieniującego i roztworu NaCl, pracująca w środowisku TK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2C64" w14:textId="77777777" w:rsidR="00363F47" w:rsidRPr="005523B1" w:rsidRDefault="00363F47" w:rsidP="00B3288C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D3D0" w14:textId="77777777" w:rsidR="00363F47" w:rsidRPr="005523B1" w:rsidRDefault="00363F47" w:rsidP="00B3288C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314E6" w:rsidRPr="006E7B49" w14:paraId="62734A1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19E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2B80" w14:textId="77777777" w:rsidR="00A314E6" w:rsidRPr="005523B1" w:rsidRDefault="00A314E6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Integracja z a</w:t>
            </w: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utomatyczny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m</w:t>
            </w: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bezwkładowy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m</w:t>
            </w:r>
            <w:proofErr w:type="spellEnd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wstrzykiwacz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em</w:t>
            </w:r>
            <w:proofErr w:type="spellEnd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kontrastu do tomografii komputerowej dwugłowicowy (sól fizjologi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czna i kontrast)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804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651E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314E6" w:rsidRPr="006E7B49" w14:paraId="1454255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01E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FE94" w14:textId="77777777" w:rsidR="00A314E6" w:rsidRPr="007C55FE" w:rsidRDefault="00A314E6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Wykonanie pulpitów roboczych (blatów) do 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stacji opisowej/lekarskiej</w:t>
            </w: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oraz dla konsoli operatora aparatu TK. Głębokość minimum 70cm, 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szerokość blatu dostosowana</w:t>
            </w: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do swobodnego rozmieszczenia monitorów.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B06" w14:textId="77777777" w:rsidR="00A314E6" w:rsidRPr="006E7B49" w:rsidRDefault="00A314E6" w:rsidP="005B0D6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757CE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250D" w14:textId="77777777" w:rsidR="00A314E6" w:rsidRPr="006E7B49" w:rsidRDefault="00A314E6" w:rsidP="005B0D6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A314E6" w:rsidRPr="006E7B49" w14:paraId="3A7B35C1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63B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D0B3" w14:textId="77777777"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POZOSTAŁE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663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9B0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6C0B3D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5D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241" w14:textId="77777777" w:rsidR="00A314E6" w:rsidRPr="005D1AB8" w:rsidRDefault="00A314E6" w:rsidP="005B0D6A">
            <w:pPr>
              <w:pStyle w:val="Bezodstpw"/>
              <w:rPr>
                <w:rFonts w:ascii="Garamond" w:hAnsi="Garamond" w:cs="Calibri"/>
                <w:color w:val="000000" w:themeColor="text1"/>
                <w:kern w:val="2"/>
              </w:rPr>
            </w:pPr>
            <w:r w:rsidRPr="005D1AB8">
              <w:rPr>
                <w:rFonts w:ascii="Garamond" w:hAnsi="Garamond" w:cs="Calibri"/>
                <w:color w:val="000000" w:themeColor="text1"/>
                <w:kern w:val="2"/>
              </w:rPr>
              <w:t>Wykonanie testów odbiorczych oraz testów specjalistycznych (w tym testów monitorów) po instalacji urządzenia dla oferowanego zestawu rentgenowskiego zgodnie z aktualnie obowiązującym Rozporządzeniem Ministra Zdrowia (oddzielne protokoły dla testów odbiorczych i specjalistycznych).</w:t>
            </w:r>
          </w:p>
          <w:p w14:paraId="1481F218" w14:textId="77777777" w:rsidR="00A314E6" w:rsidRPr="007C55FE" w:rsidRDefault="00A314E6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Wykonanie testów akceptacyjnych po istotnych naprawach gwarancyjnych.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4B53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895D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314E6" w:rsidRPr="006E7B49" w14:paraId="0D2D795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972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F6CD" w14:textId="4EF60E1E" w:rsidR="00A314E6" w:rsidRPr="005523B1" w:rsidRDefault="00A314E6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Integracja sprzętu i oprogramowania dostarczonego w postępowaniu ze szpitalnym systemem informatycznym </w:t>
            </w:r>
            <w:r w:rsidR="00363F47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HIS, </w:t>
            </w: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RIS oraz szpitalnym systemem PACS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EEE3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6132" w14:textId="77777777" w:rsidR="00A314E6" w:rsidRPr="001815B9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314E6" w:rsidRPr="006E7B49" w14:paraId="12E8419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B41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7B7" w14:textId="77777777" w:rsidR="00A314E6" w:rsidRPr="005523B1" w:rsidRDefault="00A314E6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Wykonanie projektu oraz obliczeń osłon stałych dla dostarczanego aparatu oraz pomiarów środowiskowych dla pracowni </w:t>
            </w:r>
            <w:proofErr w:type="spellStart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A703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0EA2" w14:textId="77777777" w:rsidR="00A314E6" w:rsidRPr="001815B9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314E6" w:rsidRPr="006E7B49" w14:paraId="00371E41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0A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62CF" w14:textId="77777777" w:rsidR="00A314E6" w:rsidRPr="005523B1" w:rsidRDefault="00A314E6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6B69DC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Demontaż i transport dotychczasowego aparatu w sposób zabezpieczający urządzenie przed uszkodzeniem i zdeponowanie go w miejscu wskazanym przez Zamawiającego w budynku szpitala. Zdemontowany aparat pozostaje własnością Zamawiającego.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7524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CD07" w14:textId="77777777" w:rsidR="00A314E6" w:rsidRPr="001815B9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5D9066AC" w14:textId="77777777" w:rsidR="009C2C48" w:rsidRDefault="009C2C48" w:rsidP="009C2C48">
      <w:pPr>
        <w:suppressAutoHyphens w:val="0"/>
        <w:spacing w:line="276" w:lineRule="auto"/>
        <w:rPr>
          <w:rFonts w:ascii="Garamond" w:hAnsi="Garamond"/>
          <w:b/>
          <w:color w:val="000000" w:themeColor="text1"/>
          <w:sz w:val="22"/>
          <w:szCs w:val="22"/>
        </w:rPr>
      </w:pPr>
    </w:p>
    <w:p w14:paraId="07BFC422" w14:textId="77777777" w:rsidR="009C2C48" w:rsidRPr="006E7B49" w:rsidRDefault="009C2C48" w:rsidP="009C2C48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6E7B49">
        <w:rPr>
          <w:rFonts w:ascii="Garamond" w:hAnsi="Garamond"/>
          <w:b/>
          <w:color w:val="000000" w:themeColor="text1"/>
          <w:sz w:val="22"/>
          <w:szCs w:val="22"/>
        </w:rPr>
        <w:t>Warunki gwarancji, serwisu i szkolenia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6550"/>
      </w:tblGrid>
      <w:tr w:rsidR="00C92388" w:rsidRPr="006E7B49" w14:paraId="03DC833B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0093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F864" w14:textId="77777777" w:rsidR="00C92388" w:rsidRPr="006E7B49" w:rsidRDefault="00C92388" w:rsidP="005B0D6A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113C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FCD8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</w:tr>
      <w:tr w:rsidR="00C92388" w:rsidRPr="006E7B49" w14:paraId="424EDC1A" w14:textId="77777777" w:rsidTr="00C92388">
        <w:trPr>
          <w:gridAfter w:val="2"/>
          <w:wAfter w:w="81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15B2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2E66" w14:textId="77777777" w:rsidR="00C92388" w:rsidRPr="006E7B49" w:rsidRDefault="00C92388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GWARANCJE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C92388" w:rsidRPr="006E7B49" w14:paraId="12B809F5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BC6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BF6" w14:textId="20AF1789" w:rsidR="00C92388" w:rsidRPr="00BC2A74" w:rsidRDefault="00C92388" w:rsidP="005B0D6A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Pełna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, bez </w:t>
            </w:r>
            <w:proofErr w:type="spellStart"/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wyłączeń</w:t>
            </w:r>
            <w:proofErr w:type="spellEnd"/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gwarancj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a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dla wszystkich zaoferowanych elementów wraz z urządzeniami peryferyjnymi (jeśli dotyczy)[liczba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badań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]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min. 36 miesięcy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ED3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B289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C20E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7EC4EF60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B267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EE50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452F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B289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E8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181D36C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105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B36E" w14:textId="77777777" w:rsidR="00C92388" w:rsidRPr="006E7B49" w:rsidRDefault="00C92388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iCs/>
                <w:sz w:val="22"/>
                <w:szCs w:val="22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4B0A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B289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4CC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4AD395B" w14:textId="77777777" w:rsidTr="00C92388">
        <w:trPr>
          <w:gridAfter w:val="2"/>
          <w:wAfter w:w="81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481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CA2A" w14:textId="77777777" w:rsidR="00C92388" w:rsidRPr="006E7B49" w:rsidRDefault="00C92388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WARUNKI SERWISU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C92388" w:rsidRPr="006E7B49" w14:paraId="3CDD995F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B6C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BD07" w14:textId="77777777" w:rsidR="00C92388" w:rsidRPr="006E7B49" w:rsidRDefault="00C92388" w:rsidP="005B0D6A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 cenie oferty -  przeglądy okresowe w okresie gwarancji (w częstotliwości i w zakresie zgodnym z wymogami producenta).</w:t>
            </w:r>
          </w:p>
          <w:p w14:paraId="25D67143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E844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32C6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F0597AD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A58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EABA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A35C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655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70903DA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F42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8E6C" w14:textId="77777777" w:rsidR="00C92388" w:rsidRPr="006E7B49" w:rsidRDefault="00C92388" w:rsidP="005B0D6A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6E7B49">
              <w:rPr>
                <w:rFonts w:ascii="Garamond" w:hAnsi="Garamond"/>
                <w:sz w:val="22"/>
                <w:szCs w:val="22"/>
              </w:rPr>
              <w:t>48</w:t>
            </w:r>
            <w:r w:rsidRPr="006E7B49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AEF5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D23C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3AE8643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7CB7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4D00" w14:textId="77777777" w:rsidR="00C92388" w:rsidRPr="006E7B49" w:rsidRDefault="00C92388" w:rsidP="005B0D6A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CEA4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B04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53799F3C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836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7196" w14:textId="77777777" w:rsidR="00C92388" w:rsidRPr="006E7B49" w:rsidRDefault="00C92388" w:rsidP="005B0D6A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459B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B66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0C06CB48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B190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C951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Zakończenie działań serwisowych – do </w:t>
            </w:r>
            <w:r w:rsidRPr="006E7B49">
              <w:rPr>
                <w:rFonts w:ascii="Garamond" w:eastAsia="Calibri" w:hAnsi="Garamond"/>
                <w:sz w:val="22"/>
                <w:szCs w:val="22"/>
              </w:rPr>
              <w:t xml:space="preserve">5 </w:t>
            </w: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dni roboczych od dnia zgłoszenia awarii, a w przypadku konieczności importu części zamiennych, nie dłuższym niż </w:t>
            </w:r>
            <w:r w:rsidRPr="006E7B49">
              <w:rPr>
                <w:rFonts w:ascii="Garamond" w:eastAsia="Calibri" w:hAnsi="Garamond"/>
                <w:sz w:val="22"/>
                <w:szCs w:val="22"/>
              </w:rPr>
              <w:t>10</w:t>
            </w:r>
            <w:r w:rsidRPr="006E7B49">
              <w:rPr>
                <w:rFonts w:ascii="Garamond" w:eastAsia="Calibri" w:hAnsi="Garamond"/>
                <w:b/>
                <w:color w:val="FF0000"/>
                <w:sz w:val="22"/>
                <w:szCs w:val="22"/>
              </w:rPr>
              <w:t xml:space="preserve"> </w:t>
            </w: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E066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6D5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013D6967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16D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DC3F" w14:textId="77777777" w:rsidR="00C92388" w:rsidRPr="006E7B49" w:rsidRDefault="00C92388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3B39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C77C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18F3B618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CB1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E596" w14:textId="77777777" w:rsidR="00C92388" w:rsidRPr="006E7B49" w:rsidRDefault="00C92388" w:rsidP="005B0D6A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952F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43D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636915B1" w14:textId="77777777" w:rsidTr="00C92388">
        <w:trPr>
          <w:gridAfter w:val="2"/>
          <w:wAfter w:w="81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72BC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8318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SZKOLENIA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C92388" w:rsidRPr="006E7B49" w14:paraId="4A5C7319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7BC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885F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6E7B49">
              <w:rPr>
                <w:rFonts w:ascii="Garamond" w:hAnsi="Garamond"/>
                <w:sz w:val="22"/>
                <w:szCs w:val="22"/>
              </w:rPr>
              <w:t>Szkolenia dla personelu  medycznego z zakresu obsługi urządzenia (</w:t>
            </w:r>
            <w:r>
              <w:rPr>
                <w:rFonts w:ascii="Garamond" w:hAnsi="Garamond"/>
                <w:sz w:val="22"/>
                <w:szCs w:val="22"/>
              </w:rPr>
              <w:t>max.</w:t>
            </w:r>
            <w:r w:rsidRPr="006E7B49">
              <w:rPr>
                <w:rFonts w:ascii="Garamond" w:hAnsi="Garamond"/>
                <w:sz w:val="22"/>
                <w:szCs w:val="22"/>
              </w:rPr>
              <w:t xml:space="preserve">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6E7B49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6E7B49">
              <w:rPr>
                <w:rFonts w:ascii="Garamond" w:hAnsi="Garamond"/>
                <w:sz w:val="22"/>
                <w:szCs w:val="22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6C84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B1AB5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326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A301D37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25A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D297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6E7B49">
              <w:rPr>
                <w:rFonts w:ascii="Garamond" w:hAnsi="Garamond"/>
                <w:sz w:val="22"/>
                <w:szCs w:val="22"/>
              </w:rPr>
              <w:t>Szkolenia dla personelu technicznego (</w:t>
            </w:r>
            <w:r>
              <w:rPr>
                <w:rFonts w:ascii="Garamond" w:hAnsi="Garamond"/>
                <w:sz w:val="22"/>
                <w:szCs w:val="22"/>
              </w:rPr>
              <w:t>max.</w:t>
            </w:r>
            <w:r w:rsidRPr="006E7B49">
              <w:rPr>
                <w:rFonts w:ascii="Garamond" w:hAnsi="Garamond"/>
                <w:sz w:val="22"/>
                <w:szCs w:val="22"/>
              </w:rPr>
              <w:t>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DA45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B1AB5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8D17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E7F1E85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013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AB41" w14:textId="77777777" w:rsidR="00C92388" w:rsidRPr="006E7B49" w:rsidRDefault="00C92388" w:rsidP="005B0D6A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Liczba i okres szkoleń:</w:t>
            </w:r>
          </w:p>
          <w:p w14:paraId="0D80B8DA" w14:textId="77777777" w:rsidR="00C92388" w:rsidRPr="006E7B49" w:rsidRDefault="00C92388" w:rsidP="009C2C48">
            <w:pPr>
              <w:numPr>
                <w:ilvl w:val="0"/>
                <w:numId w:val="3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pierwsze szkolenie - tuż po instalacji systemu, w wymiarze do 2 dni roboczych </w:t>
            </w:r>
          </w:p>
          <w:p w14:paraId="1E404DAD" w14:textId="77777777" w:rsidR="00C92388" w:rsidRPr="006E7B49" w:rsidRDefault="00C92388" w:rsidP="009C2C48">
            <w:pPr>
              <w:numPr>
                <w:ilvl w:val="0"/>
                <w:numId w:val="3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dodatkowe, w razie potrzeby, w innym terminie ustalonym z kierownikiem pracowni,</w:t>
            </w:r>
          </w:p>
          <w:p w14:paraId="23F0AE75" w14:textId="77777777" w:rsidR="00C92388" w:rsidRPr="006E7B49" w:rsidRDefault="00C92388" w:rsidP="005B0D6A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725A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B1AB5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B36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3AE95C9D" w14:textId="77777777" w:rsidTr="00C92388">
        <w:trPr>
          <w:gridAfter w:val="2"/>
          <w:wAfter w:w="8110" w:type="dxa"/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E76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1CE9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DOKUMENTACJA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C92388" w:rsidRPr="006E7B49" w14:paraId="4F2120FA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845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029D" w14:textId="77777777" w:rsidR="00C92388" w:rsidRPr="006E7B49" w:rsidRDefault="00C92388" w:rsidP="005B0D6A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08D0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438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512C0C4A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0989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AA21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9A45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FA4B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06F5364A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C3C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2C1C" w14:textId="77777777" w:rsidR="00C92388" w:rsidRPr="006E7B49" w:rsidRDefault="00C92388" w:rsidP="005B0D6A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0564943C" w14:textId="77777777" w:rsidR="00C92388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  <w:p w14:paraId="0D8BFE80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1D2F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16E3" w14:textId="77777777" w:rsidR="00C92388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  <w:p w14:paraId="1C51B39F" w14:textId="77777777" w:rsidR="00C92388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  <w:p w14:paraId="2EFF861E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4AFC4549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62AB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ECEC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F96A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5FD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65E3D888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ED7E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CACD" w14:textId="77777777" w:rsidR="00C92388" w:rsidRPr="006E7B49" w:rsidRDefault="00C92388" w:rsidP="005B0D6A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CDA7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578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300AB738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D99B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0758" w14:textId="77777777" w:rsidR="00C92388" w:rsidRPr="006E7B49" w:rsidRDefault="00C92388" w:rsidP="005B0D6A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14:paraId="2DB19482" w14:textId="77777777" w:rsidR="00C92388" w:rsidRPr="006E7B49" w:rsidRDefault="00C92388" w:rsidP="00D61D64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UWAGA – zalecane środki powinny zawierać nazwy związków chemicznych, </w:t>
            </w:r>
            <w:r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lub </w:t>
            </w:r>
            <w:r w:rsidRPr="006E7B49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 nazwy handlowe preparatów.</w:t>
            </w:r>
            <w:r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 Dostarczy Wykonawca przed podpisaniem protokołu odbioru.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1B64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ED7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623B104" w14:textId="77777777" w:rsidR="009C2C48" w:rsidRPr="006E7B49" w:rsidRDefault="009C2C48" w:rsidP="009C2C48">
      <w:pPr>
        <w:spacing w:line="288" w:lineRule="auto"/>
        <w:rPr>
          <w:rFonts w:ascii="Garamond" w:eastAsia="Calibri" w:hAnsi="Garamond" w:cs="Calibri"/>
          <w:b/>
          <w:color w:val="000000" w:themeColor="text1"/>
          <w:sz w:val="22"/>
          <w:szCs w:val="22"/>
        </w:rPr>
      </w:pPr>
    </w:p>
    <w:p w14:paraId="424ABFD8" w14:textId="77777777" w:rsidR="009C2C48" w:rsidRPr="006E7B49" w:rsidRDefault="009C2C48" w:rsidP="009C2C48">
      <w:pPr>
        <w:spacing w:line="288" w:lineRule="auto"/>
        <w:jc w:val="both"/>
        <w:rPr>
          <w:rFonts w:ascii="Garamond" w:hAnsi="Garamond"/>
          <w:b/>
          <w:sz w:val="22"/>
          <w:szCs w:val="22"/>
        </w:rPr>
      </w:pPr>
    </w:p>
    <w:p w14:paraId="48AE8FB2" w14:textId="77777777" w:rsidR="009C2C48" w:rsidRPr="006E7B49" w:rsidRDefault="0044444B" w:rsidP="009C2C48">
      <w:pPr>
        <w:pStyle w:val="Skrconyadreszwrotny"/>
        <w:spacing w:line="288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Wraz z ofertą załączyć materiały potwierdzające zaoferowane</w:t>
      </w:r>
      <w:r w:rsidR="006A5025">
        <w:rPr>
          <w:rFonts w:ascii="Garamond" w:hAnsi="Garamond"/>
          <w:sz w:val="22"/>
          <w:szCs w:val="22"/>
        </w:rPr>
        <w:t xml:space="preserve"> parametry, a w przypadku gdyby</w:t>
      </w:r>
      <w:r>
        <w:rPr>
          <w:rFonts w:ascii="Garamond" w:hAnsi="Garamond"/>
          <w:sz w:val="22"/>
          <w:szCs w:val="22"/>
        </w:rPr>
        <w:t xml:space="preserve"> nie wszystkie informacje znajdowały się w materiałach produktowych, załączyć oświadczenie producenta w j. polskim. </w:t>
      </w:r>
    </w:p>
    <w:p w14:paraId="6BCB6B6A" w14:textId="77777777" w:rsidR="009C2C48" w:rsidRPr="006E7B49" w:rsidRDefault="009C2C48" w:rsidP="009C2C48">
      <w:pPr>
        <w:spacing w:line="288" w:lineRule="auto"/>
        <w:rPr>
          <w:rFonts w:ascii="Garamond" w:hAnsi="Garamond"/>
          <w:sz w:val="22"/>
          <w:szCs w:val="22"/>
        </w:rPr>
      </w:pPr>
    </w:p>
    <w:p w14:paraId="75E4B3D8" w14:textId="77777777" w:rsidR="00841758" w:rsidRDefault="00841758"/>
    <w:sectPr w:rsidR="00841758" w:rsidSect="00C92388">
      <w:headerReference w:type="default" r:id="rId7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956B1" w14:textId="77777777" w:rsidR="00F338DD" w:rsidRDefault="00F338DD">
      <w:r>
        <w:separator/>
      </w:r>
    </w:p>
  </w:endnote>
  <w:endnote w:type="continuationSeparator" w:id="0">
    <w:p w14:paraId="621AD6B0" w14:textId="77777777" w:rsidR="00F338DD" w:rsidRDefault="00F3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1AE18" w14:textId="77777777" w:rsidR="00F338DD" w:rsidRDefault="00F338DD">
      <w:r>
        <w:separator/>
      </w:r>
    </w:p>
  </w:footnote>
  <w:footnote w:type="continuationSeparator" w:id="0">
    <w:p w14:paraId="4A320C89" w14:textId="77777777" w:rsidR="00F338DD" w:rsidRDefault="00F3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2F90B" w14:textId="77777777" w:rsidR="00A314E6" w:rsidRDefault="00A314E6" w:rsidP="00A314E6">
    <w:pPr>
      <w:pStyle w:val="Nagwek"/>
      <w:tabs>
        <w:tab w:val="clear" w:pos="4536"/>
        <w:tab w:val="center" w:pos="3828"/>
      </w:tabs>
    </w:pPr>
    <w:r w:rsidRPr="00FB2D18">
      <w:rPr>
        <w:noProof/>
        <w:lang w:eastAsia="pl-PL"/>
      </w:rPr>
      <w:drawing>
        <wp:inline distT="0" distB="0" distL="0" distR="0" wp14:anchorId="15FFBDF8" wp14:editId="0F279A81">
          <wp:extent cx="8686800" cy="834414"/>
          <wp:effectExtent l="0" t="0" r="0" b="0"/>
          <wp:docPr id="2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23978" cy="83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806F73" w14:textId="4FACAA5E" w:rsidR="00C62F59" w:rsidRPr="00A314E6" w:rsidRDefault="00A314E6" w:rsidP="00A314E6">
    <w:pPr>
      <w:pStyle w:val="Nagwek"/>
      <w:jc w:val="right"/>
      <w:rPr>
        <w:rFonts w:ascii="Garamond" w:hAnsi="Garamond" w:cs="Arial"/>
        <w:i/>
      </w:rPr>
    </w:pPr>
    <w:r w:rsidRPr="00A314E6">
      <w:rPr>
        <w:rFonts w:ascii="Garamond" w:hAnsi="Garamond" w:cs="Arial"/>
      </w:rPr>
      <w:t>Załącznik nr 1</w:t>
    </w:r>
    <w:bookmarkStart w:id="1" w:name="_Hlk65499062"/>
    <w:r w:rsidRPr="00A314E6">
      <w:rPr>
        <w:rFonts w:ascii="Garamond" w:hAnsi="Garamond" w:cs="Arial"/>
      </w:rPr>
      <w:t xml:space="preserve"> do Formularza oferty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106F2"/>
    <w:multiLevelType w:val="hybridMultilevel"/>
    <w:tmpl w:val="E6A8647C"/>
    <w:lvl w:ilvl="0" w:tplc="73D66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C5EFE"/>
    <w:multiLevelType w:val="hybridMultilevel"/>
    <w:tmpl w:val="15B65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E747F"/>
    <w:multiLevelType w:val="hybridMultilevel"/>
    <w:tmpl w:val="D6480B8A"/>
    <w:lvl w:ilvl="0" w:tplc="D446228E">
      <w:start w:val="1"/>
      <w:numFmt w:val="decimal"/>
      <w:lvlText w:val="%1."/>
      <w:lvlJc w:val="center"/>
      <w:pPr>
        <w:tabs>
          <w:tab w:val="num" w:pos="3175"/>
        </w:tabs>
        <w:ind w:left="3062" w:hanging="2892"/>
      </w:pPr>
      <w:rPr>
        <w:rFonts w:hint="default"/>
      </w:rPr>
    </w:lvl>
    <w:lvl w:ilvl="1" w:tplc="EB6C43A8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 Black" w:hAnsi="Arial Black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654C"/>
    <w:multiLevelType w:val="hybridMultilevel"/>
    <w:tmpl w:val="A726D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E1F05"/>
    <w:multiLevelType w:val="hybridMultilevel"/>
    <w:tmpl w:val="782CA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F00BD"/>
    <w:multiLevelType w:val="hybridMultilevel"/>
    <w:tmpl w:val="E6F03896"/>
    <w:lvl w:ilvl="0" w:tplc="D29C611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48"/>
    <w:rsid w:val="000F3903"/>
    <w:rsid w:val="00141344"/>
    <w:rsid w:val="00184462"/>
    <w:rsid w:val="001C4F6B"/>
    <w:rsid w:val="001D3F18"/>
    <w:rsid w:val="00234917"/>
    <w:rsid w:val="00363F47"/>
    <w:rsid w:val="00367F26"/>
    <w:rsid w:val="0044444B"/>
    <w:rsid w:val="00467917"/>
    <w:rsid w:val="00485DCA"/>
    <w:rsid w:val="00540FB7"/>
    <w:rsid w:val="006A5025"/>
    <w:rsid w:val="00841758"/>
    <w:rsid w:val="008B38BD"/>
    <w:rsid w:val="009C2C48"/>
    <w:rsid w:val="009D60F8"/>
    <w:rsid w:val="00A314E6"/>
    <w:rsid w:val="00AB2CF3"/>
    <w:rsid w:val="00AC16C0"/>
    <w:rsid w:val="00BA10CD"/>
    <w:rsid w:val="00C17B19"/>
    <w:rsid w:val="00C422A9"/>
    <w:rsid w:val="00C92388"/>
    <w:rsid w:val="00CC1B7C"/>
    <w:rsid w:val="00D61D64"/>
    <w:rsid w:val="00F338DD"/>
    <w:rsid w:val="00FB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21A08F"/>
  <w15:chartTrackingRefBased/>
  <w15:docId w15:val="{9474977F-C89C-4A05-8BB5-269BEC9B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C4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C2C48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C2C48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customStyle="1" w:styleId="Skrconyadreszwrotny">
    <w:name w:val="Skrócony adres zwrotny"/>
    <w:basedOn w:val="Normalny"/>
    <w:rsid w:val="009C2C48"/>
    <w:rPr>
      <w:szCs w:val="20"/>
    </w:rPr>
  </w:style>
  <w:style w:type="paragraph" w:styleId="Nagwek">
    <w:name w:val="header"/>
    <w:basedOn w:val="Normalny"/>
    <w:link w:val="NagwekZnak"/>
    <w:unhideWhenUsed/>
    <w:rsid w:val="009C2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2C4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2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C4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C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9C2C48"/>
    <w:pPr>
      <w:ind w:left="720"/>
      <w:contextualSpacing/>
    </w:p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qFormat/>
    <w:locked/>
    <w:rsid w:val="009C2C4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9C2C48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9C2C48"/>
    <w:pPr>
      <w:widowControl w:val="0"/>
      <w:spacing w:after="120"/>
      <w:ind w:left="566"/>
    </w:pPr>
    <w:rPr>
      <w:rFonts w:eastAsia="Andale Sans U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C4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2C48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C2C4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9C2C48"/>
    <w:rPr>
      <w:rFonts w:ascii="Garamond" w:eastAsia="Times New Roman" w:hAnsi="Garamond" w:cs="Times New Roman"/>
      <w:b/>
      <w:kern w:val="3"/>
      <w:lang w:eastAsia="zh-CN"/>
    </w:rPr>
  </w:style>
  <w:style w:type="paragraph" w:customStyle="1" w:styleId="Standard">
    <w:name w:val="Standard"/>
    <w:rsid w:val="009C2C4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ormalWeb1">
    <w:name w:val="Normal (Web)1"/>
    <w:basedOn w:val="Normalny"/>
    <w:rsid w:val="009C2C48"/>
    <w:pPr>
      <w:spacing w:before="280" w:after="280"/>
    </w:pPr>
    <w:rPr>
      <w:rFonts w:ascii="Calibri" w:hAnsi="Calibri" w:cs="Calibri"/>
      <w:kern w:val="1"/>
      <w:lang w:eastAsia="hi-IN" w:bidi="hi-IN"/>
    </w:rPr>
  </w:style>
  <w:style w:type="paragraph" w:styleId="Bezodstpw">
    <w:name w:val="No Spacing"/>
    <w:link w:val="BezodstpwZnak"/>
    <w:uiPriority w:val="1"/>
    <w:qFormat/>
    <w:rsid w:val="009C2C4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2C4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9C2C48"/>
    <w:rPr>
      <w:color w:val="000000"/>
      <w:kern w:val="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2C48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17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17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2564</Words>
  <Characters>15385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Renata Pałysiewicz</cp:lastModifiedBy>
  <cp:revision>2</cp:revision>
  <dcterms:created xsi:type="dcterms:W3CDTF">2021-12-01T12:41:00Z</dcterms:created>
  <dcterms:modified xsi:type="dcterms:W3CDTF">2021-12-01T12:41:00Z</dcterms:modified>
</cp:coreProperties>
</file>